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Where should a document break</w:t>
      </w:r>
    </w:p>
    <w:p>
      <w:r>
        <w:t>Year 10 student investigation</w:t>
      </w:r>
    </w:p>
    <w:p>
      <w:r>
        <w:t>What information does a document boundary separate?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Author a small source corpus and query. Compare chunk boundaries and record which qualifiers survive retrieval.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should a document break?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