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The day the stream changed</w:t>
      </w:r>
    </w:p>
    <w:p>
      <w:r>
        <w:t>Year 11 student investigation</w:t>
      </w:r>
    </w:p>
    <w:p>
      <w:r>
        <w:t>What should happen after a drift alarm?</w:t>
      </w:r>
    </w:p>
    <w:p>
      <w:pPr>
        <w:pStyle w:val="Heading1"/>
      </w:pPr>
      <w:r>
        <w:t>Hypothesis and criterion</w:t>
      </w:r>
    </w:p>
    <w:p>
      <w:r>
        <w:t>Name the expected effect, the measurement and what would count against your explanation.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Method and reproducibility</w:t>
      </w:r>
    </w:p>
    <w:p>
      <w:r>
        <w:t>Record cases, source, units, parameters, controls and how cases are split.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Paired evidence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37"/>
        <w:gridCol w:w="2437"/>
        <w:gridCol w:w="2437"/>
        <w:gridCol w:w="2437"/>
      </w:tblGrid>
      <w:tr>
        <w:trPr>
          <w:cantSplit/>
          <w:tblHeader/>
        </w:trPr>
        <w:tc>
          <w:tcPr>
            <w:tcW w:type="dxa" w:w="2437"/>
          </w:tcPr>
          <w:p>
            <w:r>
              <w:rPr>
                <w:sz w:val="22"/>
              </w:rPr>
              <w:t>Case and split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Baseline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Changed result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Interpretation</w:t>
            </w:r>
          </w:p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</w:tbl>
    <w:p>
      <w:r>
        <w:br w:type="page"/>
      </w:r>
    </w:p>
    <w:p>
      <w:pPr>
        <w:pStyle w:val="Heading1"/>
      </w:pPr>
      <w:r>
        <w:t>Counterexample and revised design</w:t>
      </w:r>
    </w:p>
    <w:p>
      <w:r>
        <w:t>Author an event stream, label delayed outcomes, and write an investigate/pause/release decision with an accountable role.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Individual defence</w:t>
      </w:r>
    </w:p>
    <w:p>
      <w:r>
        <w:t>Explain one exact result, the mechanism, your limitation and what would overturn your claim.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Handover and tool use</w:t>
      </w:r>
    </w:p>
    <w:p>
      <w:r>
        <w:t>Next test, saved project filename, tools used and which work is your own.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day the stream changed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