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sealed test envelope</w:t>
      </w:r>
    </w:p>
    <w:p>
      <w:r>
        <w:t>Year 3 student investigation</w:t>
      </w:r>
    </w:p>
    <w:p>
      <w:r>
        <w:t>Can a rule pass the cards it practised and fail new cards?</w:t>
      </w:r>
    </w:p>
    <w:p>
      <w:pPr>
        <w:pStyle w:val="Heading1"/>
      </w:pPr>
      <w:r>
        <w:t>My prediction</w:t>
      </w:r>
    </w:p>
    <w:p>
      <w:r>
        <w:t>I think this will happen because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Two fair tests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250"/>
        <w:gridCol w:w="3250"/>
        <w:gridCol w:w="3250"/>
      </w:tblGrid>
      <w:tr>
        <w:trPr>
          <w:cantSplit/>
          <w:tblHeader/>
        </w:trPr>
        <w:tc>
          <w:tcPr>
            <w:tcW w:type="dxa" w:w="3250"/>
          </w:tcPr>
          <w:p>
            <w:r>
              <w:rPr>
                <w:sz w:val="22"/>
              </w:rPr>
              <w:t>What I changed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I kept</w:t>
            </w:r>
          </w:p>
        </w:tc>
        <w:tc>
          <w:tcPr>
            <w:tcW w:type="dxa" w:w="3250"/>
          </w:tcPr>
          <w:p>
            <w:r>
              <w:rPr>
                <w:sz w:val="22"/>
              </w:rPr>
              <w:t>What happened</w:t>
            </w:r>
          </w:p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  <w:tr>
        <w:trPr>
          <w:trHeight w:val="1080"/>
          <w:cantSplit/>
        </w:trPr>
        <w:tc>
          <w:tcPr>
            <w:tcW w:type="dxa" w:w="3250"/>
          </w:tcPr>
          <w:p/>
        </w:tc>
        <w:tc>
          <w:tcPr>
            <w:tcW w:type="dxa" w:w="3250"/>
          </w:tcPr>
          <w:p/>
        </w:tc>
        <w:tc>
          <w:tcPr>
            <w:tcW w:type="dxa" w:w="3250"/>
          </w:tcPr>
          <w:p/>
        </w:tc>
      </w:tr>
    </w:tbl>
    <w:p>
      <w:pPr>
        <w:pStyle w:val="Heading1"/>
      </w:pPr>
      <w:r>
        <w:t>My new case</w:t>
      </w:r>
    </w:p>
    <w:p>
      <w:r>
        <w:t>Seal four new cards before selecting a rule. Record the rule before opening the envelope.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Explain and question</w:t>
      </w:r>
    </w:p>
    <w:p>
      <w:r>
        <w:t>My evidence supports this claim. A case that could change my mind is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sealed test envelope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