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uncertain recycling gate</w:t>
      </w:r>
    </w:p>
    <w:p>
      <w:r>
        <w:t>Year 4 student investigation</w:t>
      </w:r>
    </w:p>
    <w:p>
      <w:r>
        <w:t>Which mistakes does your recycling rule make?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Create an awkward object near the boundary. Compare two rules and name the mistake each accepts.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uncertain recycling gate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