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recommendation tide</w:t>
      </w:r>
    </w:p>
    <w:p>
      <w:r>
        <w:t>Year 5 student investigation</w:t>
      </w:r>
    </w:p>
    <w:p>
      <w:r>
        <w:t>Can recommendations change the evidence used for the next recommendations?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Compare two exposure policies from the same starting counts for five rounds.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recommendation tide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